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1C" w:rsidRPr="00BC1B42" w:rsidRDefault="0037681C" w:rsidP="0037681C">
      <w:pPr>
        <w:ind w:left="360"/>
        <w:jc w:val="center"/>
        <w:rPr>
          <w:rFonts w:ascii="Tahoma" w:hAnsi="Tahoma" w:cs="Tahoma"/>
          <w:sz w:val="18"/>
          <w:szCs w:val="18"/>
        </w:rPr>
      </w:pPr>
      <w:r w:rsidRPr="00BC1B42">
        <w:rPr>
          <w:rFonts w:ascii="Tahoma" w:hAnsi="Tahoma" w:cs="Tahoma"/>
          <w:noProof/>
          <w:sz w:val="18"/>
          <w:szCs w:val="18"/>
        </w:rPr>
        <w:drawing>
          <wp:inline distT="0" distB="0" distL="0" distR="0">
            <wp:extent cx="609600" cy="557349"/>
            <wp:effectExtent l="19050" t="0" r="0" b="0"/>
            <wp:docPr id="1"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8" cstate="print"/>
                    <a:srcRect/>
                    <a:stretch>
                      <a:fillRect/>
                    </a:stretch>
                  </pic:blipFill>
                  <pic:spPr bwMode="auto">
                    <a:xfrm>
                      <a:off x="0" y="0"/>
                      <a:ext cx="615968" cy="563171"/>
                    </a:xfrm>
                    <a:prstGeom prst="rect">
                      <a:avLst/>
                    </a:prstGeom>
                    <a:noFill/>
                    <a:ln w="9525">
                      <a:noFill/>
                      <a:miter lim="800000"/>
                      <a:headEnd/>
                      <a:tailEnd/>
                    </a:ln>
                  </pic:spPr>
                </pic:pic>
              </a:graphicData>
            </a:graphic>
          </wp:inline>
        </w:drawing>
      </w:r>
    </w:p>
    <w:p w:rsidR="0037681C" w:rsidRPr="00BC1B42" w:rsidRDefault="0037681C" w:rsidP="0037681C">
      <w:pPr>
        <w:jc w:val="center"/>
        <w:rPr>
          <w:rFonts w:ascii="Tahoma" w:hAnsi="Tahoma" w:cs="Tahoma"/>
          <w:sz w:val="12"/>
          <w:szCs w:val="12"/>
        </w:rPr>
      </w:pPr>
    </w:p>
    <w:p w:rsidR="0037681C" w:rsidRPr="00BC1B42" w:rsidRDefault="0037681C" w:rsidP="0037681C">
      <w:pPr>
        <w:jc w:val="center"/>
        <w:rPr>
          <w:rFonts w:ascii="Tahoma" w:hAnsi="Tahoma" w:cs="Tahoma"/>
          <w:b/>
          <w:sz w:val="18"/>
          <w:szCs w:val="18"/>
        </w:rPr>
      </w:pPr>
      <w:r w:rsidRPr="00BC1B42">
        <w:rPr>
          <w:rFonts w:ascii="Tahoma" w:hAnsi="Tahoma" w:cs="Tahoma"/>
          <w:b/>
          <w:sz w:val="18"/>
          <w:szCs w:val="18"/>
        </w:rPr>
        <w:t xml:space="preserve">PROCUREMENT NOTICE </w:t>
      </w:r>
    </w:p>
    <w:p w:rsidR="0037681C" w:rsidRPr="00BC1B42" w:rsidRDefault="0037681C" w:rsidP="0037681C">
      <w:pPr>
        <w:rPr>
          <w:rFonts w:ascii="Tahoma" w:hAnsi="Tahoma" w:cs="Tahoma"/>
          <w:b/>
          <w:sz w:val="12"/>
          <w:szCs w:val="12"/>
        </w:rPr>
      </w:pPr>
    </w:p>
    <w:p w:rsidR="0037681C" w:rsidRPr="00BC1B42" w:rsidRDefault="0037681C" w:rsidP="0037681C">
      <w:pPr>
        <w:jc w:val="center"/>
        <w:rPr>
          <w:rFonts w:ascii="Tahoma" w:hAnsi="Tahoma" w:cs="Tahoma"/>
          <w:b/>
          <w:sz w:val="18"/>
          <w:szCs w:val="18"/>
        </w:rPr>
      </w:pPr>
      <w:r w:rsidRPr="00BC1B42">
        <w:rPr>
          <w:rFonts w:ascii="Tahoma" w:hAnsi="Tahoma" w:cs="Tahoma"/>
          <w:b/>
          <w:sz w:val="18"/>
          <w:szCs w:val="18"/>
        </w:rPr>
        <w:t>STATE PHARMACEUTICALS CORPORATION OF SRI LANKA</w:t>
      </w:r>
    </w:p>
    <w:p w:rsidR="0037681C" w:rsidRPr="00BC1B42" w:rsidRDefault="0037681C" w:rsidP="0037681C">
      <w:pPr>
        <w:jc w:val="both"/>
        <w:rPr>
          <w:rFonts w:ascii="Tahoma" w:hAnsi="Tahoma" w:cs="Tahoma"/>
          <w:sz w:val="12"/>
          <w:szCs w:val="12"/>
        </w:rPr>
      </w:pPr>
      <w:r w:rsidRPr="00BC1B42">
        <w:rPr>
          <w:rFonts w:ascii="Tahoma" w:hAnsi="Tahoma" w:cs="Tahoma"/>
          <w:sz w:val="18"/>
          <w:szCs w:val="18"/>
        </w:rPr>
        <w:t xml:space="preserve"> </w:t>
      </w:r>
    </w:p>
    <w:p w:rsidR="0037681C" w:rsidRPr="00BC1B42" w:rsidRDefault="0037681C" w:rsidP="0037681C">
      <w:pPr>
        <w:pStyle w:val="BodyText"/>
        <w:tabs>
          <w:tab w:val="left" w:pos="8789"/>
        </w:tabs>
        <w:rPr>
          <w:rFonts w:ascii="Tahoma" w:hAnsi="Tahoma" w:cs="Tahoma"/>
          <w:bCs/>
          <w:sz w:val="18"/>
          <w:szCs w:val="18"/>
        </w:rPr>
      </w:pPr>
      <w:r w:rsidRPr="00BC1B42">
        <w:rPr>
          <w:rFonts w:ascii="Tahoma" w:hAnsi="Tahoma" w:cs="Tahoma"/>
          <w:sz w:val="18"/>
          <w:szCs w:val="18"/>
        </w:rPr>
        <w:t>The Chairman, Procurement Committee of the State Pharmaceuticals Corporation of Sri Lanka, invites sealed quotations from registered and previous sources for following items and bids will be closed at the respective times on the dates given below and will be opened immediately thereafter</w:t>
      </w:r>
      <w:r w:rsidRPr="00BC1B42">
        <w:rPr>
          <w:rFonts w:ascii="Tahoma" w:hAnsi="Tahoma" w:cs="Tahoma"/>
          <w:bCs/>
          <w:sz w:val="18"/>
          <w:szCs w:val="18"/>
        </w:rPr>
        <w:t xml:space="preserve">.  </w:t>
      </w:r>
    </w:p>
    <w:p w:rsidR="0037681C" w:rsidRPr="00BC1B42" w:rsidRDefault="0037681C" w:rsidP="0037681C">
      <w:pPr>
        <w:pStyle w:val="BodyText"/>
        <w:tabs>
          <w:tab w:val="left" w:pos="8789"/>
        </w:tabs>
        <w:rPr>
          <w:rFonts w:ascii="Tahoma" w:hAnsi="Tahoma" w:cs="Tahoma"/>
          <w:b/>
          <w:bCs/>
          <w:sz w:val="18"/>
          <w:szCs w:val="18"/>
        </w:rPr>
      </w:pPr>
      <w:r w:rsidRPr="00BC1B42">
        <w:rPr>
          <w:rFonts w:ascii="Tahoma" w:hAnsi="Tahoma" w:cs="Tahoma"/>
          <w:b/>
          <w:bCs/>
          <w:sz w:val="18"/>
          <w:szCs w:val="18"/>
        </w:rPr>
        <w:t>(E. mail /Fax offers as well as FOB offers are not acceptable)</w:t>
      </w:r>
    </w:p>
    <w:p w:rsidR="0037681C" w:rsidRPr="00BC1B42" w:rsidRDefault="0037681C" w:rsidP="0037681C">
      <w:pPr>
        <w:jc w:val="both"/>
        <w:rPr>
          <w:rFonts w:ascii="Tahoma" w:hAnsi="Tahoma" w:cs="Tahoma"/>
          <w:sz w:val="12"/>
          <w:szCs w:val="12"/>
        </w:rPr>
      </w:pPr>
    </w:p>
    <w:p w:rsidR="0037681C" w:rsidRPr="00BC1B42" w:rsidRDefault="0037681C" w:rsidP="0037681C">
      <w:pPr>
        <w:spacing w:line="276" w:lineRule="auto"/>
        <w:jc w:val="both"/>
        <w:rPr>
          <w:rFonts w:ascii="Tahoma" w:hAnsi="Tahoma" w:cs="Tahoma"/>
          <w:b/>
          <w:sz w:val="18"/>
          <w:szCs w:val="18"/>
        </w:rPr>
      </w:pPr>
      <w:r w:rsidRPr="00BC1B42">
        <w:rPr>
          <w:rFonts w:ascii="Tahoma" w:hAnsi="Tahoma" w:cs="Tahoma"/>
          <w:sz w:val="18"/>
          <w:szCs w:val="18"/>
        </w:rPr>
        <w:t xml:space="preserve">Sealed Bids may be sent by post under registered cover or may be personally deposited in the box available for this purpose at </w:t>
      </w:r>
      <w:r w:rsidRPr="00BC1B42">
        <w:rPr>
          <w:rFonts w:ascii="Tahoma" w:hAnsi="Tahoma" w:cs="Tahoma"/>
          <w:b/>
          <w:sz w:val="18"/>
          <w:szCs w:val="18"/>
        </w:rPr>
        <w:t>Administration Department in the State Pharmaceuticals Corporation at “</w:t>
      </w:r>
      <w:proofErr w:type="spellStart"/>
      <w:r w:rsidRPr="00BC1B42">
        <w:rPr>
          <w:rFonts w:ascii="Tahoma" w:hAnsi="Tahoma" w:cs="Tahoma"/>
          <w:b/>
          <w:sz w:val="18"/>
          <w:szCs w:val="18"/>
        </w:rPr>
        <w:t>Mehewara</w:t>
      </w:r>
      <w:proofErr w:type="spellEnd"/>
      <w:r w:rsidRPr="00BC1B42">
        <w:rPr>
          <w:rFonts w:ascii="Tahoma" w:hAnsi="Tahoma" w:cs="Tahoma"/>
          <w:b/>
          <w:sz w:val="18"/>
          <w:szCs w:val="18"/>
        </w:rPr>
        <w:t xml:space="preserve"> </w:t>
      </w:r>
      <w:proofErr w:type="spellStart"/>
      <w:r w:rsidRPr="00BC1B42">
        <w:rPr>
          <w:rFonts w:ascii="Tahoma" w:hAnsi="Tahoma" w:cs="Tahoma"/>
          <w:b/>
          <w:sz w:val="18"/>
          <w:szCs w:val="18"/>
        </w:rPr>
        <w:t>Piyasa</w:t>
      </w:r>
      <w:proofErr w:type="spellEnd"/>
      <w:r w:rsidRPr="00BC1B42">
        <w:rPr>
          <w:rFonts w:ascii="Tahoma" w:hAnsi="Tahoma" w:cs="Tahoma"/>
          <w:b/>
          <w:sz w:val="18"/>
          <w:szCs w:val="18"/>
        </w:rPr>
        <w:t>” 16</w:t>
      </w:r>
      <w:r w:rsidRPr="00BC1B42">
        <w:rPr>
          <w:rFonts w:ascii="Tahoma" w:hAnsi="Tahoma" w:cs="Tahoma"/>
          <w:b/>
          <w:sz w:val="18"/>
          <w:szCs w:val="18"/>
          <w:vertAlign w:val="superscript"/>
        </w:rPr>
        <w:t>th</w:t>
      </w:r>
      <w:r w:rsidRPr="00BC1B42">
        <w:rPr>
          <w:rFonts w:ascii="Tahoma" w:hAnsi="Tahoma" w:cs="Tahoma"/>
          <w:b/>
          <w:sz w:val="18"/>
          <w:szCs w:val="18"/>
        </w:rPr>
        <w:t xml:space="preserve"> Floor, No. 41, </w:t>
      </w:r>
      <w:proofErr w:type="spellStart"/>
      <w:r w:rsidRPr="00BC1B42">
        <w:rPr>
          <w:rFonts w:ascii="Tahoma" w:hAnsi="Tahoma" w:cs="Tahoma"/>
          <w:b/>
          <w:sz w:val="18"/>
          <w:szCs w:val="18"/>
        </w:rPr>
        <w:t>Kirula</w:t>
      </w:r>
      <w:proofErr w:type="spellEnd"/>
      <w:r w:rsidRPr="00BC1B42">
        <w:rPr>
          <w:rFonts w:ascii="Tahoma" w:hAnsi="Tahoma" w:cs="Tahoma"/>
          <w:b/>
          <w:sz w:val="18"/>
          <w:szCs w:val="18"/>
        </w:rPr>
        <w:t xml:space="preserve"> Road, Colombo 5, Sri Lanka.</w:t>
      </w:r>
    </w:p>
    <w:p w:rsidR="0037681C" w:rsidRPr="00BC1B42" w:rsidRDefault="0037681C" w:rsidP="0037681C">
      <w:pPr>
        <w:pStyle w:val="BodyText"/>
        <w:rPr>
          <w:rFonts w:ascii="Tahoma" w:hAnsi="Tahoma" w:cs="Tahoma"/>
          <w:sz w:val="12"/>
          <w:szCs w:val="12"/>
        </w:rPr>
      </w:pPr>
    </w:p>
    <w:p w:rsidR="00053374" w:rsidRDefault="0037681C" w:rsidP="0037681C">
      <w:pPr>
        <w:pStyle w:val="BodyText2"/>
        <w:rPr>
          <w:rFonts w:ascii="Tahoma" w:hAnsi="Tahoma" w:cs="Tahoma"/>
          <w:b/>
          <w:sz w:val="18"/>
          <w:szCs w:val="18"/>
        </w:rPr>
      </w:pPr>
      <w:r w:rsidRPr="00BC1B42">
        <w:rPr>
          <w:rFonts w:ascii="Tahoma" w:hAnsi="Tahoma" w:cs="Tahoma"/>
          <w:sz w:val="18"/>
          <w:szCs w:val="18"/>
        </w:rPr>
        <w:t>Bidders or their authorized representatives will be permitted to be present at the time of opening of Bids.</w:t>
      </w:r>
      <w:r w:rsidRPr="00BC1B42">
        <w:rPr>
          <w:rFonts w:ascii="Tahoma" w:hAnsi="Tahoma" w:cs="Tahoma"/>
          <w:b/>
          <w:sz w:val="18"/>
          <w:szCs w:val="18"/>
        </w:rPr>
        <w:tab/>
      </w:r>
    </w:p>
    <w:p w:rsidR="00FF003C" w:rsidRDefault="00FF003C" w:rsidP="0037681C">
      <w:pPr>
        <w:pStyle w:val="BodyText2"/>
        <w:rPr>
          <w:rFonts w:ascii="Tahoma" w:hAnsi="Tahoma" w:cs="Tahoma"/>
          <w:b/>
          <w:sz w:val="18"/>
          <w:szCs w:val="18"/>
        </w:rPr>
      </w:pPr>
    </w:p>
    <w:tbl>
      <w:tblPr>
        <w:tblStyle w:val="TableGrid"/>
        <w:tblW w:w="10684" w:type="dxa"/>
        <w:tblLook w:val="04A0" w:firstRow="1" w:lastRow="0" w:firstColumn="1" w:lastColumn="0" w:noHBand="0" w:noVBand="1"/>
      </w:tblPr>
      <w:tblGrid>
        <w:gridCol w:w="2088"/>
        <w:gridCol w:w="1260"/>
        <w:gridCol w:w="1350"/>
        <w:gridCol w:w="4500"/>
        <w:gridCol w:w="1486"/>
      </w:tblGrid>
      <w:tr w:rsidR="00A56A26" w:rsidRPr="009156AC" w:rsidTr="009156AC">
        <w:trPr>
          <w:trHeight w:val="818"/>
        </w:trPr>
        <w:tc>
          <w:tcPr>
            <w:tcW w:w="2088" w:type="dxa"/>
            <w:tcBorders>
              <w:top w:val="single" w:sz="4" w:space="0" w:color="auto"/>
              <w:left w:val="single" w:sz="4" w:space="0" w:color="auto"/>
              <w:bottom w:val="single" w:sz="4" w:space="0" w:color="auto"/>
              <w:right w:val="single" w:sz="4" w:space="0" w:color="auto"/>
            </w:tcBorders>
          </w:tcPr>
          <w:p w:rsidR="00A56A26" w:rsidRPr="009156AC" w:rsidRDefault="00A56A26" w:rsidP="006E53C1">
            <w:pPr>
              <w:tabs>
                <w:tab w:val="right" w:pos="2934"/>
              </w:tabs>
              <w:jc w:val="both"/>
              <w:rPr>
                <w:rFonts w:ascii="Tahoma" w:hAnsi="Tahoma" w:cs="Tahoma"/>
                <w:b/>
                <w:sz w:val="20"/>
                <w:szCs w:val="20"/>
              </w:rPr>
            </w:pPr>
            <w:r w:rsidRPr="009156AC">
              <w:rPr>
                <w:rFonts w:ascii="Tahoma" w:hAnsi="Tahoma" w:cs="Tahoma"/>
                <w:b/>
                <w:sz w:val="20"/>
                <w:szCs w:val="20"/>
              </w:rPr>
              <w:t>Tender No.</w:t>
            </w:r>
            <w:r w:rsidRPr="009156AC">
              <w:rPr>
                <w:rFonts w:ascii="Tahoma" w:hAnsi="Tahoma" w:cs="Tahoma"/>
                <w:b/>
                <w:sz w:val="20"/>
                <w:szCs w:val="20"/>
              </w:rPr>
              <w:tab/>
            </w:r>
          </w:p>
          <w:p w:rsidR="00A56A26" w:rsidRPr="009156AC" w:rsidRDefault="00A56A26" w:rsidP="006E53C1">
            <w:pPr>
              <w:jc w:val="both"/>
              <w:rPr>
                <w:rFonts w:ascii="Tahoma" w:hAnsi="Tahoma" w:cs="Tahoma"/>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A56A26" w:rsidRPr="009156AC" w:rsidRDefault="00A56A26" w:rsidP="006E53C1">
            <w:pPr>
              <w:jc w:val="both"/>
              <w:rPr>
                <w:rFonts w:ascii="Tahoma" w:hAnsi="Tahoma" w:cs="Tahoma"/>
                <w:b/>
                <w:sz w:val="20"/>
                <w:szCs w:val="20"/>
              </w:rPr>
            </w:pPr>
            <w:r w:rsidRPr="009156AC">
              <w:rPr>
                <w:rFonts w:ascii="Tahoma" w:hAnsi="Tahoma" w:cs="Tahoma"/>
                <w:b/>
                <w:sz w:val="20"/>
                <w:szCs w:val="20"/>
              </w:rPr>
              <w:t>Closing Date</w:t>
            </w:r>
          </w:p>
        </w:tc>
        <w:tc>
          <w:tcPr>
            <w:tcW w:w="1350" w:type="dxa"/>
            <w:tcBorders>
              <w:top w:val="single" w:sz="4" w:space="0" w:color="auto"/>
              <w:left w:val="single" w:sz="4" w:space="0" w:color="auto"/>
              <w:bottom w:val="single" w:sz="4" w:space="0" w:color="auto"/>
              <w:right w:val="single" w:sz="4" w:space="0" w:color="auto"/>
            </w:tcBorders>
            <w:hideMark/>
          </w:tcPr>
          <w:p w:rsidR="00A56A26" w:rsidRPr="009156AC" w:rsidRDefault="00A56A26" w:rsidP="006E53C1">
            <w:pPr>
              <w:jc w:val="both"/>
              <w:rPr>
                <w:rFonts w:ascii="Tahoma" w:hAnsi="Tahoma" w:cs="Tahoma"/>
                <w:b/>
                <w:sz w:val="20"/>
                <w:szCs w:val="20"/>
              </w:rPr>
            </w:pPr>
            <w:r w:rsidRPr="009156AC">
              <w:rPr>
                <w:rFonts w:ascii="Tahoma" w:hAnsi="Tahoma" w:cs="Tahoma"/>
                <w:b/>
                <w:sz w:val="20"/>
                <w:szCs w:val="20"/>
              </w:rPr>
              <w:t>Closing Time</w:t>
            </w:r>
          </w:p>
        </w:tc>
        <w:tc>
          <w:tcPr>
            <w:tcW w:w="4500" w:type="dxa"/>
            <w:tcBorders>
              <w:top w:val="single" w:sz="4" w:space="0" w:color="auto"/>
              <w:left w:val="single" w:sz="4" w:space="0" w:color="auto"/>
              <w:bottom w:val="single" w:sz="4" w:space="0" w:color="auto"/>
              <w:right w:val="single" w:sz="4" w:space="0" w:color="auto"/>
            </w:tcBorders>
          </w:tcPr>
          <w:p w:rsidR="00A56A26" w:rsidRPr="009156AC" w:rsidRDefault="00A56A26" w:rsidP="006E53C1">
            <w:pPr>
              <w:rPr>
                <w:rFonts w:ascii="Tahoma" w:hAnsi="Tahoma" w:cs="Tahoma"/>
                <w:color w:val="000000"/>
                <w:sz w:val="20"/>
                <w:szCs w:val="20"/>
              </w:rPr>
            </w:pPr>
          </w:p>
          <w:p w:rsidR="00A56A26" w:rsidRPr="009156AC" w:rsidRDefault="00A56A26" w:rsidP="006E53C1">
            <w:pPr>
              <w:jc w:val="center"/>
              <w:rPr>
                <w:rFonts w:ascii="Tahoma" w:hAnsi="Tahoma" w:cs="Tahoma"/>
                <w:b/>
                <w:sz w:val="20"/>
                <w:szCs w:val="20"/>
              </w:rPr>
            </w:pPr>
            <w:r w:rsidRPr="009156AC">
              <w:rPr>
                <w:rFonts w:ascii="Tahoma" w:hAnsi="Tahoma" w:cs="Tahoma"/>
                <w:b/>
                <w:sz w:val="20"/>
                <w:szCs w:val="20"/>
              </w:rPr>
              <w:t>Item</w:t>
            </w:r>
          </w:p>
        </w:tc>
        <w:tc>
          <w:tcPr>
            <w:tcW w:w="1486" w:type="dxa"/>
            <w:tcBorders>
              <w:top w:val="single" w:sz="4" w:space="0" w:color="auto"/>
              <w:left w:val="single" w:sz="4" w:space="0" w:color="auto"/>
              <w:bottom w:val="single" w:sz="4" w:space="0" w:color="auto"/>
              <w:right w:val="single" w:sz="4" w:space="0" w:color="auto"/>
            </w:tcBorders>
            <w:hideMark/>
          </w:tcPr>
          <w:p w:rsidR="00A56A26" w:rsidRPr="009156AC" w:rsidRDefault="00A56A26" w:rsidP="006E53C1">
            <w:pPr>
              <w:jc w:val="both"/>
              <w:rPr>
                <w:rFonts w:ascii="Tahoma" w:hAnsi="Tahoma" w:cs="Tahoma"/>
                <w:b/>
                <w:sz w:val="20"/>
                <w:szCs w:val="20"/>
              </w:rPr>
            </w:pPr>
            <w:r w:rsidRPr="009156AC">
              <w:rPr>
                <w:rFonts w:ascii="Tahoma" w:hAnsi="Tahoma" w:cs="Tahoma"/>
                <w:b/>
                <w:sz w:val="20"/>
                <w:szCs w:val="20"/>
              </w:rPr>
              <w:t>Quantity</w:t>
            </w:r>
          </w:p>
        </w:tc>
      </w:tr>
      <w:tr w:rsidR="00A56A26" w:rsidRPr="009156AC" w:rsidTr="009156AC">
        <w:trPr>
          <w:trHeight w:val="620"/>
        </w:trPr>
        <w:tc>
          <w:tcPr>
            <w:tcW w:w="2088" w:type="dxa"/>
            <w:tcBorders>
              <w:top w:val="single" w:sz="4" w:space="0" w:color="auto"/>
              <w:left w:val="single" w:sz="4" w:space="0" w:color="auto"/>
              <w:bottom w:val="single" w:sz="4" w:space="0" w:color="auto"/>
              <w:right w:val="single" w:sz="4" w:space="0" w:color="auto"/>
            </w:tcBorders>
          </w:tcPr>
          <w:p w:rsidR="00A56A26" w:rsidRPr="009156AC" w:rsidRDefault="00C219C4" w:rsidP="006E53C1">
            <w:pPr>
              <w:rPr>
                <w:rFonts w:ascii="Tahoma" w:hAnsi="Tahoma" w:cs="Tahoma"/>
                <w:sz w:val="20"/>
                <w:szCs w:val="20"/>
              </w:rPr>
            </w:pPr>
            <w:r w:rsidRPr="009156AC">
              <w:rPr>
                <w:rFonts w:ascii="Tahoma" w:hAnsi="Tahoma" w:cs="Tahoma"/>
                <w:sz w:val="20"/>
                <w:szCs w:val="20"/>
              </w:rPr>
              <w:t>DHS/L/RQ/16/24</w:t>
            </w:r>
          </w:p>
        </w:tc>
        <w:tc>
          <w:tcPr>
            <w:tcW w:w="1260" w:type="dxa"/>
            <w:tcBorders>
              <w:top w:val="single" w:sz="4" w:space="0" w:color="auto"/>
              <w:left w:val="single" w:sz="4" w:space="0" w:color="auto"/>
              <w:bottom w:val="single" w:sz="4" w:space="0" w:color="auto"/>
              <w:right w:val="single" w:sz="4" w:space="0" w:color="auto"/>
            </w:tcBorders>
          </w:tcPr>
          <w:p w:rsidR="00A56A26" w:rsidRPr="009156AC" w:rsidRDefault="00C219C4" w:rsidP="006E53C1">
            <w:pPr>
              <w:rPr>
                <w:rFonts w:ascii="Tahoma" w:hAnsi="Tahoma" w:cs="Tahoma"/>
                <w:sz w:val="20"/>
                <w:szCs w:val="20"/>
              </w:rPr>
            </w:pPr>
            <w:r w:rsidRPr="009156AC">
              <w:rPr>
                <w:rFonts w:ascii="Tahoma" w:hAnsi="Tahoma" w:cs="Tahoma"/>
                <w:sz w:val="20"/>
                <w:szCs w:val="20"/>
              </w:rPr>
              <w:t>30.01.2025</w:t>
            </w:r>
          </w:p>
        </w:tc>
        <w:tc>
          <w:tcPr>
            <w:tcW w:w="1350" w:type="dxa"/>
            <w:tcBorders>
              <w:top w:val="single" w:sz="4" w:space="0" w:color="auto"/>
              <w:left w:val="single" w:sz="4" w:space="0" w:color="auto"/>
              <w:bottom w:val="single" w:sz="4" w:space="0" w:color="auto"/>
              <w:right w:val="single" w:sz="4" w:space="0" w:color="auto"/>
            </w:tcBorders>
          </w:tcPr>
          <w:p w:rsidR="00A56A26" w:rsidRPr="009156AC" w:rsidRDefault="00C219C4" w:rsidP="006E53C1">
            <w:pPr>
              <w:rPr>
                <w:rFonts w:ascii="Tahoma" w:hAnsi="Tahoma" w:cs="Tahoma"/>
                <w:sz w:val="20"/>
                <w:szCs w:val="20"/>
              </w:rPr>
            </w:pPr>
            <w:r w:rsidRPr="009156AC">
              <w:rPr>
                <w:rFonts w:ascii="Tahoma" w:hAnsi="Tahoma" w:cs="Tahoma"/>
                <w:sz w:val="20"/>
                <w:szCs w:val="20"/>
              </w:rPr>
              <w:t xml:space="preserve">09.00 A.M. </w:t>
            </w:r>
          </w:p>
        </w:tc>
        <w:tc>
          <w:tcPr>
            <w:tcW w:w="4500" w:type="dxa"/>
            <w:tcBorders>
              <w:top w:val="single" w:sz="4" w:space="0" w:color="auto"/>
              <w:left w:val="single" w:sz="4" w:space="0" w:color="auto"/>
              <w:bottom w:val="single" w:sz="4" w:space="0" w:color="auto"/>
              <w:right w:val="single" w:sz="4" w:space="0" w:color="auto"/>
            </w:tcBorders>
          </w:tcPr>
          <w:p w:rsidR="009156AC" w:rsidRPr="009156AC" w:rsidRDefault="009156AC" w:rsidP="009156AC">
            <w:pPr>
              <w:spacing w:line="276" w:lineRule="auto"/>
              <w:rPr>
                <w:rFonts w:ascii="Tahoma" w:hAnsi="Tahoma" w:cs="Tahoma"/>
                <w:color w:val="000000"/>
                <w:sz w:val="20"/>
                <w:szCs w:val="20"/>
              </w:rPr>
            </w:pPr>
            <w:r w:rsidRPr="009156AC">
              <w:rPr>
                <w:rFonts w:ascii="Tahoma" w:hAnsi="Tahoma" w:cs="Tahoma"/>
                <w:color w:val="000000"/>
                <w:sz w:val="20"/>
                <w:szCs w:val="20"/>
              </w:rPr>
              <w:t xml:space="preserve">Film, </w:t>
            </w:r>
            <w:proofErr w:type="spellStart"/>
            <w:r w:rsidRPr="009156AC">
              <w:rPr>
                <w:rFonts w:ascii="Tahoma" w:hAnsi="Tahoma" w:cs="Tahoma"/>
                <w:color w:val="000000"/>
                <w:sz w:val="20"/>
                <w:szCs w:val="20"/>
              </w:rPr>
              <w:t>X’Ray</w:t>
            </w:r>
            <w:proofErr w:type="spellEnd"/>
            <w:r w:rsidRPr="009156AC">
              <w:rPr>
                <w:rFonts w:ascii="Tahoma" w:hAnsi="Tahoma" w:cs="Tahoma"/>
                <w:color w:val="000000"/>
                <w:sz w:val="20"/>
                <w:szCs w:val="20"/>
              </w:rPr>
              <w:t xml:space="preserve"> </w:t>
            </w:r>
            <w:proofErr w:type="spellStart"/>
            <w:r w:rsidRPr="009156AC">
              <w:rPr>
                <w:rFonts w:ascii="Tahoma" w:hAnsi="Tahoma" w:cs="Tahoma"/>
                <w:color w:val="000000"/>
                <w:sz w:val="20"/>
                <w:szCs w:val="20"/>
              </w:rPr>
              <w:t>Dentalocclusal</w:t>
            </w:r>
            <w:proofErr w:type="spellEnd"/>
            <w:r w:rsidRPr="009156AC">
              <w:rPr>
                <w:rFonts w:ascii="Tahoma" w:hAnsi="Tahoma" w:cs="Tahoma"/>
                <w:color w:val="000000"/>
                <w:sz w:val="20"/>
                <w:szCs w:val="20"/>
              </w:rPr>
              <w:t xml:space="preserve"> </w:t>
            </w:r>
          </w:p>
          <w:p w:rsidR="009156AC" w:rsidRPr="009156AC" w:rsidRDefault="009156AC" w:rsidP="009156AC">
            <w:pPr>
              <w:spacing w:line="276" w:lineRule="auto"/>
              <w:rPr>
                <w:rFonts w:ascii="Tahoma" w:hAnsi="Tahoma" w:cs="Tahoma"/>
                <w:color w:val="000000"/>
                <w:sz w:val="20"/>
                <w:szCs w:val="20"/>
              </w:rPr>
            </w:pPr>
            <w:r w:rsidRPr="009156AC">
              <w:rPr>
                <w:rFonts w:ascii="Tahoma" w:hAnsi="Tahoma" w:cs="Tahoma"/>
                <w:color w:val="000000"/>
                <w:sz w:val="20"/>
                <w:szCs w:val="20"/>
              </w:rPr>
              <w:t>Size: 5cm x 7cm (approx.)</w:t>
            </w:r>
          </w:p>
          <w:p w:rsidR="009156AC" w:rsidRPr="009156AC" w:rsidRDefault="009156AC" w:rsidP="009156AC">
            <w:pPr>
              <w:spacing w:line="276" w:lineRule="auto"/>
              <w:rPr>
                <w:rFonts w:ascii="Tahoma" w:hAnsi="Tahoma" w:cs="Tahoma"/>
                <w:color w:val="000000"/>
                <w:sz w:val="20"/>
                <w:szCs w:val="20"/>
              </w:rPr>
            </w:pPr>
            <w:r w:rsidRPr="009156AC">
              <w:rPr>
                <w:rFonts w:ascii="Tahoma" w:hAnsi="Tahoma" w:cs="Tahoma"/>
                <w:color w:val="000000"/>
                <w:sz w:val="20"/>
                <w:szCs w:val="20"/>
              </w:rPr>
              <w:t xml:space="preserve">Drying time and temperature for automatic processing the </w:t>
            </w:r>
            <w:proofErr w:type="spellStart"/>
            <w:r w:rsidRPr="009156AC">
              <w:rPr>
                <w:rFonts w:ascii="Tahoma" w:hAnsi="Tahoma" w:cs="Tahoma"/>
                <w:color w:val="000000"/>
                <w:sz w:val="20"/>
                <w:szCs w:val="20"/>
              </w:rPr>
              <w:t>X’Ray</w:t>
            </w:r>
            <w:proofErr w:type="spellEnd"/>
            <w:r w:rsidRPr="009156AC">
              <w:rPr>
                <w:rFonts w:ascii="Tahoma" w:hAnsi="Tahoma" w:cs="Tahoma"/>
                <w:color w:val="000000"/>
                <w:sz w:val="20"/>
                <w:szCs w:val="20"/>
              </w:rPr>
              <w:t xml:space="preserve"> film should be 20 seconds and 50’C – 60’C respectively. Drying time for manual processing 20-60 seconds.</w:t>
            </w:r>
          </w:p>
          <w:p w:rsidR="00A56A26" w:rsidRPr="009156AC" w:rsidRDefault="00A56A26" w:rsidP="006E53C1">
            <w:pPr>
              <w:rPr>
                <w:rFonts w:ascii="Tahoma" w:hAnsi="Tahoma" w:cs="Tahoma"/>
                <w:color w:val="000000"/>
                <w:sz w:val="20"/>
                <w:szCs w:val="20"/>
              </w:rPr>
            </w:pPr>
          </w:p>
        </w:tc>
        <w:tc>
          <w:tcPr>
            <w:tcW w:w="1486" w:type="dxa"/>
            <w:tcBorders>
              <w:top w:val="single" w:sz="4" w:space="0" w:color="auto"/>
              <w:left w:val="single" w:sz="4" w:space="0" w:color="auto"/>
              <w:bottom w:val="single" w:sz="4" w:space="0" w:color="auto"/>
              <w:right w:val="single" w:sz="4" w:space="0" w:color="auto"/>
            </w:tcBorders>
          </w:tcPr>
          <w:p w:rsidR="00A56A26" w:rsidRPr="009156AC" w:rsidRDefault="009156AC" w:rsidP="006E53C1">
            <w:pPr>
              <w:jc w:val="center"/>
              <w:rPr>
                <w:rFonts w:ascii="Tahoma" w:hAnsi="Tahoma" w:cs="Tahoma"/>
                <w:color w:val="000000"/>
                <w:sz w:val="20"/>
                <w:szCs w:val="20"/>
              </w:rPr>
            </w:pPr>
            <w:r w:rsidRPr="009156AC">
              <w:rPr>
                <w:rFonts w:ascii="Tahoma" w:hAnsi="Tahoma" w:cs="Tahoma"/>
                <w:color w:val="000000"/>
                <w:sz w:val="20"/>
                <w:szCs w:val="20"/>
              </w:rPr>
              <w:t xml:space="preserve">7,500 Films </w:t>
            </w:r>
          </w:p>
        </w:tc>
      </w:tr>
    </w:tbl>
    <w:p w:rsidR="008225EF" w:rsidRDefault="008225EF" w:rsidP="008E2CC5">
      <w:pPr>
        <w:spacing w:line="276" w:lineRule="auto"/>
        <w:jc w:val="both"/>
        <w:rPr>
          <w:rFonts w:ascii="Tahoma" w:hAnsi="Tahoma" w:cs="Tahoma"/>
          <w:sz w:val="18"/>
          <w:szCs w:val="18"/>
        </w:rPr>
      </w:pPr>
    </w:p>
    <w:p w:rsidR="0037681C" w:rsidRPr="00BC1B42" w:rsidRDefault="0037681C" w:rsidP="008E2CC5">
      <w:pPr>
        <w:spacing w:line="276" w:lineRule="auto"/>
        <w:jc w:val="both"/>
        <w:rPr>
          <w:rFonts w:ascii="Tahoma" w:hAnsi="Tahoma" w:cs="Tahoma"/>
          <w:sz w:val="18"/>
          <w:szCs w:val="18"/>
        </w:rPr>
      </w:pPr>
      <w:r w:rsidRPr="00BC1B42">
        <w:rPr>
          <w:rFonts w:ascii="Tahoma" w:hAnsi="Tahoma" w:cs="Tahoma"/>
          <w:sz w:val="18"/>
          <w:szCs w:val="18"/>
        </w:rPr>
        <w:t>Bids should be prepared as per particulars given in the Bidding Documents available at the Head Office of the State Pharmaceuticals Corporation at “</w:t>
      </w:r>
      <w:proofErr w:type="spellStart"/>
      <w:r w:rsidRPr="00BC1B42">
        <w:rPr>
          <w:rFonts w:ascii="Tahoma" w:hAnsi="Tahoma" w:cs="Tahoma"/>
          <w:sz w:val="18"/>
          <w:szCs w:val="18"/>
        </w:rPr>
        <w:t>Mehewara</w:t>
      </w:r>
      <w:proofErr w:type="spellEnd"/>
      <w:r w:rsidRPr="00BC1B42">
        <w:rPr>
          <w:rFonts w:ascii="Tahoma" w:hAnsi="Tahoma" w:cs="Tahoma"/>
          <w:sz w:val="18"/>
          <w:szCs w:val="18"/>
        </w:rPr>
        <w:t xml:space="preserve"> </w:t>
      </w:r>
      <w:proofErr w:type="spellStart"/>
      <w:r w:rsidRPr="00BC1B42">
        <w:rPr>
          <w:rFonts w:ascii="Tahoma" w:hAnsi="Tahoma" w:cs="Tahoma"/>
          <w:sz w:val="18"/>
          <w:szCs w:val="18"/>
        </w:rPr>
        <w:t>Piyasa</w:t>
      </w:r>
      <w:proofErr w:type="spellEnd"/>
      <w:r w:rsidRPr="00BC1B42">
        <w:rPr>
          <w:rFonts w:ascii="Tahoma" w:hAnsi="Tahoma" w:cs="Tahoma"/>
          <w:sz w:val="18"/>
          <w:szCs w:val="18"/>
        </w:rPr>
        <w:t>” 16</w:t>
      </w:r>
      <w:r w:rsidRPr="00BC1B42">
        <w:rPr>
          <w:rFonts w:ascii="Tahoma" w:hAnsi="Tahoma" w:cs="Tahoma"/>
          <w:sz w:val="18"/>
          <w:szCs w:val="18"/>
          <w:vertAlign w:val="superscript"/>
        </w:rPr>
        <w:t>th</w:t>
      </w:r>
      <w:r w:rsidRPr="00BC1B42">
        <w:rPr>
          <w:rFonts w:ascii="Tahoma" w:hAnsi="Tahoma" w:cs="Tahoma"/>
          <w:sz w:val="18"/>
          <w:szCs w:val="18"/>
        </w:rPr>
        <w:t xml:space="preserve"> Floor, No. 41, </w:t>
      </w:r>
      <w:proofErr w:type="spellStart"/>
      <w:r w:rsidRPr="00BC1B42">
        <w:rPr>
          <w:rFonts w:ascii="Tahoma" w:hAnsi="Tahoma" w:cs="Tahoma"/>
          <w:sz w:val="18"/>
          <w:szCs w:val="18"/>
        </w:rPr>
        <w:t>Kirula</w:t>
      </w:r>
      <w:proofErr w:type="spellEnd"/>
      <w:r w:rsidRPr="00BC1B42">
        <w:rPr>
          <w:rFonts w:ascii="Tahoma" w:hAnsi="Tahoma" w:cs="Tahoma"/>
          <w:sz w:val="18"/>
          <w:szCs w:val="18"/>
        </w:rPr>
        <w:t xml:space="preserve"> Road, Colombo 5, Sri Lanka.</w:t>
      </w:r>
      <w:r w:rsidRPr="00BC1B42">
        <w:rPr>
          <w:rFonts w:ascii="Tahoma" w:hAnsi="Tahoma" w:cs="Tahoma"/>
          <w:sz w:val="18"/>
          <w:szCs w:val="18"/>
        </w:rPr>
        <w:tab/>
      </w:r>
      <w:r w:rsidRPr="00BC1B42">
        <w:rPr>
          <w:rFonts w:ascii="Tahoma" w:hAnsi="Tahoma" w:cs="Tahoma"/>
          <w:sz w:val="18"/>
          <w:szCs w:val="18"/>
        </w:rPr>
        <w:tab/>
      </w:r>
    </w:p>
    <w:p w:rsidR="00C73525" w:rsidRDefault="0037681C" w:rsidP="00853943">
      <w:pPr>
        <w:pStyle w:val="ListParagraph"/>
        <w:ind w:left="0"/>
        <w:jc w:val="both"/>
        <w:rPr>
          <w:rFonts w:ascii="Tahoma" w:hAnsi="Tahoma" w:cs="Tahoma"/>
          <w:sz w:val="18"/>
          <w:szCs w:val="18"/>
        </w:rPr>
      </w:pPr>
      <w:r w:rsidRPr="00BC1B42">
        <w:rPr>
          <w:rFonts w:ascii="Tahoma" w:hAnsi="Tahoma" w:cs="Tahoma"/>
          <w:sz w:val="18"/>
          <w:szCs w:val="18"/>
        </w:rPr>
        <w:t xml:space="preserve">Wherever necessary potential bidder/bidders should get registered in terms of the Public Contract Act No.3 of 1987 before collecting the Bid Documents and also should get the contract registered after the award. </w:t>
      </w:r>
    </w:p>
    <w:p w:rsidR="00853943" w:rsidRPr="00853943" w:rsidRDefault="00853943" w:rsidP="00853943">
      <w:pPr>
        <w:pStyle w:val="ListParagraph"/>
        <w:ind w:left="0"/>
        <w:jc w:val="both"/>
        <w:rPr>
          <w:rFonts w:ascii="Tahoma" w:hAnsi="Tahoma" w:cs="Tahoma"/>
          <w:sz w:val="18"/>
          <w:szCs w:val="18"/>
        </w:rPr>
      </w:pPr>
    </w:p>
    <w:p w:rsidR="00853943" w:rsidRPr="00BC1B42" w:rsidRDefault="00853943" w:rsidP="00853943">
      <w:pPr>
        <w:jc w:val="both"/>
        <w:rPr>
          <w:rFonts w:ascii="Tahoma" w:hAnsi="Tahoma" w:cs="Tahoma"/>
          <w:sz w:val="18"/>
          <w:szCs w:val="18"/>
        </w:rPr>
      </w:pPr>
      <w:r w:rsidRPr="00BC1B42">
        <w:rPr>
          <w:rFonts w:ascii="Tahoma" w:hAnsi="Tahoma" w:cs="Tahoma"/>
          <w:sz w:val="18"/>
          <w:szCs w:val="18"/>
        </w:rPr>
        <w:t>CHAIRMAN -PROCUREMENT COMMITTEE</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STATE PHARMACEUTICALS CORPORATION OF SRI LANKA</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“MEHEWARA PIYASA”, 16</w:t>
      </w:r>
      <w:r w:rsidRPr="00BC1B42">
        <w:rPr>
          <w:rFonts w:ascii="Tahoma" w:hAnsi="Tahoma" w:cs="Tahoma"/>
          <w:sz w:val="18"/>
          <w:szCs w:val="18"/>
          <w:vertAlign w:val="superscript"/>
        </w:rPr>
        <w:t>TH</w:t>
      </w:r>
      <w:r w:rsidRPr="00BC1B42">
        <w:rPr>
          <w:rFonts w:ascii="Tahoma" w:hAnsi="Tahoma" w:cs="Tahoma"/>
          <w:sz w:val="18"/>
          <w:szCs w:val="18"/>
        </w:rPr>
        <w:t xml:space="preserve"> FLOOR, NO. 41, KIRULA ROAD, </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COLOMBO 5.</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SRI LANKA.</w:t>
      </w:r>
    </w:p>
    <w:p w:rsidR="00853943" w:rsidRPr="00BC1B42" w:rsidRDefault="00853943" w:rsidP="00853943">
      <w:pPr>
        <w:jc w:val="both"/>
        <w:rPr>
          <w:rFonts w:ascii="Tahoma" w:hAnsi="Tahoma" w:cs="Tahoma"/>
          <w:sz w:val="12"/>
          <w:szCs w:val="12"/>
        </w:rPr>
      </w:pPr>
    </w:p>
    <w:p w:rsidR="00853943" w:rsidRPr="00BC1B42" w:rsidRDefault="00853943" w:rsidP="00853943">
      <w:pPr>
        <w:jc w:val="both"/>
        <w:rPr>
          <w:rFonts w:ascii="Tahoma" w:hAnsi="Tahoma" w:cs="Tahoma"/>
          <w:sz w:val="18"/>
          <w:szCs w:val="18"/>
        </w:rPr>
      </w:pPr>
      <w:r w:rsidRPr="00BC1B42">
        <w:rPr>
          <w:rFonts w:ascii="Tahoma" w:hAnsi="Tahoma" w:cs="Tahoma"/>
          <w:sz w:val="18"/>
          <w:szCs w:val="18"/>
        </w:rPr>
        <w:t>TELEPHONE</w:t>
      </w:r>
      <w:r w:rsidRPr="00BC1B42">
        <w:rPr>
          <w:rFonts w:ascii="Tahoma" w:hAnsi="Tahoma" w:cs="Tahoma"/>
          <w:sz w:val="18"/>
          <w:szCs w:val="18"/>
        </w:rPr>
        <w:tab/>
        <w:t>:  00 94-11- 2335008</w:t>
      </w:r>
      <w:r w:rsidRPr="00BC1B42">
        <w:rPr>
          <w:rFonts w:ascii="Tahoma" w:hAnsi="Tahoma" w:cs="Tahoma"/>
          <w:sz w:val="18"/>
          <w:szCs w:val="18"/>
        </w:rPr>
        <w:tab/>
      </w:r>
      <w:r w:rsidRPr="00BC1B42">
        <w:rPr>
          <w:rFonts w:ascii="Tahoma" w:hAnsi="Tahoma" w:cs="Tahoma"/>
          <w:sz w:val="18"/>
          <w:szCs w:val="18"/>
        </w:rPr>
        <w:tab/>
      </w:r>
      <w:r w:rsidRPr="00BC1B42">
        <w:rPr>
          <w:rFonts w:ascii="Tahoma" w:hAnsi="Tahoma" w:cs="Tahoma"/>
          <w:sz w:val="18"/>
          <w:szCs w:val="18"/>
        </w:rPr>
        <w:tab/>
      </w:r>
      <w:r w:rsidRPr="00BC1B42">
        <w:rPr>
          <w:rFonts w:ascii="Tahoma" w:hAnsi="Tahoma" w:cs="Tahoma"/>
          <w:sz w:val="18"/>
          <w:szCs w:val="18"/>
        </w:rPr>
        <w:tab/>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FAX</w:t>
      </w:r>
      <w:r w:rsidRPr="00BC1B42">
        <w:rPr>
          <w:rFonts w:ascii="Tahoma" w:hAnsi="Tahoma" w:cs="Tahoma"/>
          <w:sz w:val="18"/>
          <w:szCs w:val="18"/>
        </w:rPr>
        <w:tab/>
      </w:r>
      <w:r w:rsidRPr="00BC1B42">
        <w:rPr>
          <w:rFonts w:ascii="Tahoma" w:hAnsi="Tahoma" w:cs="Tahoma"/>
          <w:sz w:val="18"/>
          <w:szCs w:val="18"/>
        </w:rPr>
        <w:tab/>
        <w:t>:  00 94-11- 2582495</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E-MAIL</w:t>
      </w:r>
      <w:r w:rsidRPr="00BC1B42">
        <w:rPr>
          <w:rFonts w:ascii="Tahoma" w:hAnsi="Tahoma" w:cs="Tahoma"/>
          <w:sz w:val="18"/>
          <w:szCs w:val="18"/>
        </w:rPr>
        <w:tab/>
      </w:r>
      <w:r w:rsidRPr="00BC1B42">
        <w:rPr>
          <w:rFonts w:ascii="Tahoma" w:hAnsi="Tahoma" w:cs="Tahoma"/>
          <w:sz w:val="18"/>
          <w:szCs w:val="18"/>
        </w:rPr>
        <w:tab/>
        <w:t xml:space="preserve">:  </w:t>
      </w:r>
      <w:r w:rsidRPr="00BC1B42">
        <w:rPr>
          <w:rFonts w:ascii="Tahoma" w:hAnsi="Tahoma" w:cs="Tahoma"/>
          <w:sz w:val="18"/>
          <w:szCs w:val="18"/>
          <w:u w:val="single"/>
        </w:rPr>
        <w:t>mgrsurgical</w:t>
      </w:r>
      <w:hyperlink r:id="rId9" w:history="1">
        <w:r w:rsidRPr="00BC1B42">
          <w:rPr>
            <w:rStyle w:val="Hyperlink"/>
            <w:rFonts w:ascii="Tahoma" w:hAnsi="Tahoma" w:cs="Tahoma"/>
            <w:sz w:val="18"/>
            <w:szCs w:val="18"/>
          </w:rPr>
          <w:t>@spc.lk</w:t>
        </w:r>
      </w:hyperlink>
      <w:r w:rsidRPr="00BC1B42">
        <w:rPr>
          <w:rFonts w:ascii="Tahoma" w:hAnsi="Tahoma" w:cs="Tahoma"/>
          <w:sz w:val="18"/>
          <w:szCs w:val="18"/>
        </w:rPr>
        <w:t xml:space="preserve"> </w:t>
      </w:r>
    </w:p>
    <w:p w:rsidR="00853943" w:rsidRPr="00BC1B42" w:rsidRDefault="00853943" w:rsidP="00853943">
      <w:pPr>
        <w:rPr>
          <w:rFonts w:ascii="Tahoma" w:hAnsi="Tahoma" w:cs="Tahoma"/>
          <w:sz w:val="18"/>
          <w:szCs w:val="18"/>
        </w:rPr>
      </w:pPr>
      <w:r w:rsidRPr="00BC1B42">
        <w:rPr>
          <w:rFonts w:ascii="Tahoma" w:hAnsi="Tahoma" w:cs="Tahoma"/>
          <w:sz w:val="18"/>
          <w:szCs w:val="18"/>
        </w:rPr>
        <w:t>------------------------------------------------------------------------------------------------------------------</w:t>
      </w:r>
      <w:r w:rsidRPr="00BC1B42">
        <w:rPr>
          <w:rFonts w:ascii="Tahoma" w:hAnsi="Tahoma" w:cs="Tahoma"/>
          <w:sz w:val="18"/>
          <w:szCs w:val="18"/>
        </w:rPr>
        <w:tab/>
      </w:r>
    </w:p>
    <w:p w:rsidR="00853943" w:rsidRDefault="00853943" w:rsidP="00853943">
      <w:pPr>
        <w:rPr>
          <w:rFonts w:ascii="Tahoma" w:hAnsi="Tahoma" w:cs="Tahoma"/>
          <w:sz w:val="18"/>
          <w:szCs w:val="18"/>
        </w:rPr>
      </w:pPr>
    </w:p>
    <w:p w:rsidR="00853943" w:rsidRDefault="00853943" w:rsidP="00853943">
      <w:pPr>
        <w:rPr>
          <w:rFonts w:ascii="Tahoma" w:hAnsi="Tahoma" w:cs="Tahoma"/>
          <w:sz w:val="18"/>
          <w:szCs w:val="18"/>
        </w:rPr>
      </w:pPr>
    </w:p>
    <w:p w:rsidR="00853943" w:rsidRDefault="00853943" w:rsidP="00853943">
      <w:pPr>
        <w:rPr>
          <w:rFonts w:ascii="Tahoma" w:hAnsi="Tahoma" w:cs="Tahoma"/>
          <w:sz w:val="18"/>
          <w:szCs w:val="18"/>
        </w:rPr>
      </w:pPr>
    </w:p>
    <w:p w:rsidR="00C77F3D" w:rsidRDefault="00C77F3D" w:rsidP="00853943">
      <w:pPr>
        <w:rPr>
          <w:rFonts w:ascii="Tahoma" w:hAnsi="Tahoma" w:cs="Tahoma"/>
          <w:sz w:val="18"/>
          <w:szCs w:val="18"/>
        </w:rPr>
      </w:pPr>
    </w:p>
    <w:p w:rsidR="00853943" w:rsidRPr="00BC1B42" w:rsidRDefault="00853943" w:rsidP="00853943">
      <w:pPr>
        <w:rPr>
          <w:rFonts w:ascii="Tahoma" w:hAnsi="Tahoma" w:cs="Tahoma"/>
          <w:sz w:val="18"/>
          <w:szCs w:val="18"/>
        </w:rPr>
      </w:pPr>
      <w:bookmarkStart w:id="0" w:name="_GoBack"/>
      <w:bookmarkEnd w:id="0"/>
    </w:p>
    <w:sectPr w:rsidR="00853943" w:rsidRPr="00BC1B42" w:rsidSect="00E824CD">
      <w:footerReference w:type="default" r:id="rId10"/>
      <w:pgSz w:w="11909" w:h="16834" w:code="9"/>
      <w:pgMar w:top="568" w:right="710" w:bottom="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7F" w:rsidRDefault="005D167F" w:rsidP="00512DE8">
      <w:r>
        <w:separator/>
      </w:r>
    </w:p>
  </w:endnote>
  <w:endnote w:type="continuationSeparator" w:id="0">
    <w:p w:rsidR="005D167F" w:rsidRDefault="005D167F" w:rsidP="0051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40002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46" w:rsidRDefault="005D167F">
    <w:pPr>
      <w:pStyle w:val="Footer"/>
      <w:jc w:val="right"/>
    </w:pPr>
  </w:p>
  <w:p w:rsidR="00CF6046" w:rsidRDefault="005D1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7F" w:rsidRDefault="005D167F" w:rsidP="00512DE8">
      <w:r>
        <w:separator/>
      </w:r>
    </w:p>
  </w:footnote>
  <w:footnote w:type="continuationSeparator" w:id="0">
    <w:p w:rsidR="005D167F" w:rsidRDefault="005D167F" w:rsidP="00512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338"/>
    <w:multiLevelType w:val="hybridMultilevel"/>
    <w:tmpl w:val="AA261FA6"/>
    <w:lvl w:ilvl="0" w:tplc="CE3436EE">
      <w:start w:val="9"/>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7447A"/>
    <w:multiLevelType w:val="hybridMultilevel"/>
    <w:tmpl w:val="C0783444"/>
    <w:lvl w:ilvl="0" w:tplc="B2A2748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77FBD"/>
    <w:multiLevelType w:val="hybridMultilevel"/>
    <w:tmpl w:val="72F6AB1E"/>
    <w:lvl w:ilvl="0" w:tplc="68341BD0">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61162"/>
    <w:multiLevelType w:val="hybridMultilevel"/>
    <w:tmpl w:val="A1B4FA7C"/>
    <w:lvl w:ilvl="0" w:tplc="01E89B42">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B214D7"/>
    <w:multiLevelType w:val="hybridMultilevel"/>
    <w:tmpl w:val="CBAC2334"/>
    <w:lvl w:ilvl="0" w:tplc="06E24560">
      <w:start w:val="9"/>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50DCE"/>
    <w:multiLevelType w:val="hybridMultilevel"/>
    <w:tmpl w:val="C3FAF656"/>
    <w:lvl w:ilvl="0" w:tplc="948E7D1A">
      <w:start w:val="2"/>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681C"/>
    <w:rsid w:val="00005029"/>
    <w:rsid w:val="00007E14"/>
    <w:rsid w:val="0002318B"/>
    <w:rsid w:val="00053374"/>
    <w:rsid w:val="000A36EC"/>
    <w:rsid w:val="000C33F0"/>
    <w:rsid w:val="000D1A33"/>
    <w:rsid w:val="000E4164"/>
    <w:rsid w:val="000F76E2"/>
    <w:rsid w:val="00110FB9"/>
    <w:rsid w:val="00150DB7"/>
    <w:rsid w:val="001539CD"/>
    <w:rsid w:val="001708D0"/>
    <w:rsid w:val="00171250"/>
    <w:rsid w:val="0017778A"/>
    <w:rsid w:val="00192E63"/>
    <w:rsid w:val="001B6767"/>
    <w:rsid w:val="001B7C90"/>
    <w:rsid w:val="001D13A6"/>
    <w:rsid w:val="001D277F"/>
    <w:rsid w:val="001D2E6F"/>
    <w:rsid w:val="001E18C3"/>
    <w:rsid w:val="001F7DEA"/>
    <w:rsid w:val="002203E9"/>
    <w:rsid w:val="00223F49"/>
    <w:rsid w:val="00243E12"/>
    <w:rsid w:val="0024789A"/>
    <w:rsid w:val="002732DB"/>
    <w:rsid w:val="00276598"/>
    <w:rsid w:val="00276EFB"/>
    <w:rsid w:val="00283DE0"/>
    <w:rsid w:val="00285921"/>
    <w:rsid w:val="002A4231"/>
    <w:rsid w:val="002A4297"/>
    <w:rsid w:val="003443D1"/>
    <w:rsid w:val="00356497"/>
    <w:rsid w:val="0036080C"/>
    <w:rsid w:val="0037681C"/>
    <w:rsid w:val="0038602C"/>
    <w:rsid w:val="003B01FF"/>
    <w:rsid w:val="003B40C3"/>
    <w:rsid w:val="003D7742"/>
    <w:rsid w:val="00410CDE"/>
    <w:rsid w:val="004279F6"/>
    <w:rsid w:val="00442FEF"/>
    <w:rsid w:val="0047172F"/>
    <w:rsid w:val="00483E2E"/>
    <w:rsid w:val="004A0574"/>
    <w:rsid w:val="004B7DBB"/>
    <w:rsid w:val="004F4E6B"/>
    <w:rsid w:val="00512DE8"/>
    <w:rsid w:val="00522715"/>
    <w:rsid w:val="005272B2"/>
    <w:rsid w:val="0054525B"/>
    <w:rsid w:val="0057547C"/>
    <w:rsid w:val="00575505"/>
    <w:rsid w:val="00584B85"/>
    <w:rsid w:val="005A3CF6"/>
    <w:rsid w:val="005B748B"/>
    <w:rsid w:val="005D0B09"/>
    <w:rsid w:val="005D167F"/>
    <w:rsid w:val="006079EA"/>
    <w:rsid w:val="00615594"/>
    <w:rsid w:val="0062502D"/>
    <w:rsid w:val="00633218"/>
    <w:rsid w:val="0063526B"/>
    <w:rsid w:val="0063756C"/>
    <w:rsid w:val="0064273B"/>
    <w:rsid w:val="00653358"/>
    <w:rsid w:val="00655D3E"/>
    <w:rsid w:val="00662B0A"/>
    <w:rsid w:val="00687318"/>
    <w:rsid w:val="006A5458"/>
    <w:rsid w:val="006C0C8C"/>
    <w:rsid w:val="006C5534"/>
    <w:rsid w:val="006D10E4"/>
    <w:rsid w:val="006F3003"/>
    <w:rsid w:val="00700107"/>
    <w:rsid w:val="007035AB"/>
    <w:rsid w:val="007234BF"/>
    <w:rsid w:val="0072731B"/>
    <w:rsid w:val="00743ABC"/>
    <w:rsid w:val="00757E75"/>
    <w:rsid w:val="00760842"/>
    <w:rsid w:val="00782C36"/>
    <w:rsid w:val="00786701"/>
    <w:rsid w:val="00790596"/>
    <w:rsid w:val="007E54DF"/>
    <w:rsid w:val="007E5FB7"/>
    <w:rsid w:val="007F59FF"/>
    <w:rsid w:val="00807CA8"/>
    <w:rsid w:val="0081108A"/>
    <w:rsid w:val="0081738A"/>
    <w:rsid w:val="008225EF"/>
    <w:rsid w:val="00830A33"/>
    <w:rsid w:val="00835932"/>
    <w:rsid w:val="00837A05"/>
    <w:rsid w:val="00853943"/>
    <w:rsid w:val="00885208"/>
    <w:rsid w:val="008A7C0F"/>
    <w:rsid w:val="008C6657"/>
    <w:rsid w:val="008C67AD"/>
    <w:rsid w:val="008D13B8"/>
    <w:rsid w:val="008D3F38"/>
    <w:rsid w:val="008E2CC5"/>
    <w:rsid w:val="009156AC"/>
    <w:rsid w:val="00927C06"/>
    <w:rsid w:val="00936341"/>
    <w:rsid w:val="009518EF"/>
    <w:rsid w:val="0097534C"/>
    <w:rsid w:val="00985413"/>
    <w:rsid w:val="009928C7"/>
    <w:rsid w:val="0099454D"/>
    <w:rsid w:val="009B4E0D"/>
    <w:rsid w:val="009B58EC"/>
    <w:rsid w:val="009E02C0"/>
    <w:rsid w:val="009E3BE8"/>
    <w:rsid w:val="009F7A28"/>
    <w:rsid w:val="00A2194C"/>
    <w:rsid w:val="00A3086E"/>
    <w:rsid w:val="00A541AD"/>
    <w:rsid w:val="00A54DFA"/>
    <w:rsid w:val="00A56A26"/>
    <w:rsid w:val="00AC3EDA"/>
    <w:rsid w:val="00AE3722"/>
    <w:rsid w:val="00B20941"/>
    <w:rsid w:val="00B215E2"/>
    <w:rsid w:val="00B21DA5"/>
    <w:rsid w:val="00B3301C"/>
    <w:rsid w:val="00B35C6C"/>
    <w:rsid w:val="00B43F57"/>
    <w:rsid w:val="00B73159"/>
    <w:rsid w:val="00B8218C"/>
    <w:rsid w:val="00BC1B42"/>
    <w:rsid w:val="00BC7236"/>
    <w:rsid w:val="00BE28DF"/>
    <w:rsid w:val="00BE43F8"/>
    <w:rsid w:val="00BE721F"/>
    <w:rsid w:val="00C219C4"/>
    <w:rsid w:val="00C2755C"/>
    <w:rsid w:val="00C43F6B"/>
    <w:rsid w:val="00C579DD"/>
    <w:rsid w:val="00C63135"/>
    <w:rsid w:val="00C70B7E"/>
    <w:rsid w:val="00C73525"/>
    <w:rsid w:val="00C7475C"/>
    <w:rsid w:val="00C777E6"/>
    <w:rsid w:val="00C77F3D"/>
    <w:rsid w:val="00C8570C"/>
    <w:rsid w:val="00C953BB"/>
    <w:rsid w:val="00CA3E7F"/>
    <w:rsid w:val="00CC3FC0"/>
    <w:rsid w:val="00D02C90"/>
    <w:rsid w:val="00D33F08"/>
    <w:rsid w:val="00D53312"/>
    <w:rsid w:val="00D8684C"/>
    <w:rsid w:val="00D97608"/>
    <w:rsid w:val="00DA402E"/>
    <w:rsid w:val="00DA7003"/>
    <w:rsid w:val="00DB3729"/>
    <w:rsid w:val="00DB555E"/>
    <w:rsid w:val="00DC25B5"/>
    <w:rsid w:val="00DE1368"/>
    <w:rsid w:val="00DF5864"/>
    <w:rsid w:val="00E07091"/>
    <w:rsid w:val="00E45A63"/>
    <w:rsid w:val="00E51A15"/>
    <w:rsid w:val="00E824CD"/>
    <w:rsid w:val="00E827BA"/>
    <w:rsid w:val="00EA0224"/>
    <w:rsid w:val="00EA2665"/>
    <w:rsid w:val="00EF4691"/>
    <w:rsid w:val="00F04948"/>
    <w:rsid w:val="00F70B85"/>
    <w:rsid w:val="00F91446"/>
    <w:rsid w:val="00F92559"/>
    <w:rsid w:val="00FB33A0"/>
    <w:rsid w:val="00FC122C"/>
    <w:rsid w:val="00FC3633"/>
    <w:rsid w:val="00FF003C"/>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1C"/>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37681C"/>
    <w:pPr>
      <w:spacing w:before="240" w:after="60"/>
      <w:outlineLvl w:val="4"/>
    </w:pPr>
    <w:rPr>
      <w:b/>
      <w:bCs/>
      <w:i/>
      <w:iCs/>
      <w:sz w:val="26"/>
      <w:szCs w:val="26"/>
    </w:rPr>
  </w:style>
  <w:style w:type="paragraph" w:styleId="Heading7">
    <w:name w:val="heading 7"/>
    <w:basedOn w:val="Normal"/>
    <w:next w:val="Normal"/>
    <w:link w:val="Heading7Char"/>
    <w:qFormat/>
    <w:rsid w:val="0037681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7681C"/>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37681C"/>
    <w:rPr>
      <w:rFonts w:ascii="Times New Roman" w:eastAsia="Times New Roman" w:hAnsi="Times New Roman" w:cs="Times New Roman"/>
      <w:sz w:val="24"/>
      <w:szCs w:val="24"/>
      <w:lang w:val="en-US"/>
    </w:rPr>
  </w:style>
  <w:style w:type="paragraph" w:styleId="BodyText">
    <w:name w:val="Body Text"/>
    <w:basedOn w:val="Normal"/>
    <w:link w:val="BodyTextChar"/>
    <w:rsid w:val="0037681C"/>
    <w:pPr>
      <w:jc w:val="both"/>
    </w:pPr>
  </w:style>
  <w:style w:type="character" w:customStyle="1" w:styleId="BodyTextChar">
    <w:name w:val="Body Text Char"/>
    <w:basedOn w:val="DefaultParagraphFont"/>
    <w:link w:val="BodyText"/>
    <w:rsid w:val="0037681C"/>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37681C"/>
    <w:pPr>
      <w:jc w:val="both"/>
    </w:pPr>
    <w:rPr>
      <w:sz w:val="22"/>
    </w:rPr>
  </w:style>
  <w:style w:type="character" w:customStyle="1" w:styleId="BodyText2Char">
    <w:name w:val="Body Text 2 Char"/>
    <w:basedOn w:val="DefaultParagraphFont"/>
    <w:link w:val="BodyText2"/>
    <w:semiHidden/>
    <w:rsid w:val="0037681C"/>
    <w:rPr>
      <w:rFonts w:ascii="Times New Roman" w:eastAsia="Times New Roman" w:hAnsi="Times New Roman" w:cs="Times New Roman"/>
      <w:szCs w:val="24"/>
      <w:lang w:val="en-US"/>
    </w:rPr>
  </w:style>
  <w:style w:type="paragraph" w:styleId="ListParagraph">
    <w:name w:val="List Paragraph"/>
    <w:basedOn w:val="Normal"/>
    <w:uiPriority w:val="34"/>
    <w:qFormat/>
    <w:rsid w:val="0037681C"/>
    <w:pPr>
      <w:ind w:left="720"/>
      <w:contextualSpacing/>
    </w:pPr>
  </w:style>
  <w:style w:type="character" w:styleId="Hyperlink">
    <w:name w:val="Hyperlink"/>
    <w:rsid w:val="0037681C"/>
    <w:rPr>
      <w:color w:val="0000FF"/>
      <w:u w:val="single"/>
    </w:rPr>
  </w:style>
  <w:style w:type="table" w:styleId="TableGrid">
    <w:name w:val="Table Grid"/>
    <w:basedOn w:val="TableNormal"/>
    <w:uiPriority w:val="59"/>
    <w:rsid w:val="00376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7681C"/>
    <w:pPr>
      <w:tabs>
        <w:tab w:val="center" w:pos="4513"/>
        <w:tab w:val="right" w:pos="9026"/>
      </w:tabs>
    </w:pPr>
  </w:style>
  <w:style w:type="character" w:customStyle="1" w:styleId="FooterChar">
    <w:name w:val="Footer Char"/>
    <w:basedOn w:val="DefaultParagraphFont"/>
    <w:link w:val="Footer"/>
    <w:uiPriority w:val="99"/>
    <w:rsid w:val="0037681C"/>
    <w:rPr>
      <w:rFonts w:ascii="Times New Roman" w:eastAsia="Times New Roman" w:hAnsi="Times New Roman" w:cs="Times New Roman"/>
      <w:sz w:val="24"/>
      <w:szCs w:val="24"/>
      <w:lang w:val="en-US"/>
    </w:rPr>
  </w:style>
  <w:style w:type="paragraph" w:styleId="NoSpacing">
    <w:name w:val="No Spacing"/>
    <w:uiPriority w:val="1"/>
    <w:qFormat/>
    <w:rsid w:val="0037681C"/>
    <w:pPr>
      <w:spacing w:after="0" w:line="240" w:lineRule="auto"/>
    </w:pPr>
    <w:rPr>
      <w:lang w:val="en-US"/>
    </w:rPr>
  </w:style>
  <w:style w:type="paragraph" w:styleId="BalloonText">
    <w:name w:val="Balloon Text"/>
    <w:basedOn w:val="Normal"/>
    <w:link w:val="BalloonTextChar"/>
    <w:uiPriority w:val="99"/>
    <w:semiHidden/>
    <w:unhideWhenUsed/>
    <w:rsid w:val="0037681C"/>
    <w:rPr>
      <w:rFonts w:ascii="Tahoma" w:hAnsi="Tahoma" w:cs="Tahoma"/>
      <w:sz w:val="16"/>
      <w:szCs w:val="16"/>
    </w:rPr>
  </w:style>
  <w:style w:type="character" w:customStyle="1" w:styleId="BalloonTextChar">
    <w:name w:val="Balloon Text Char"/>
    <w:basedOn w:val="DefaultParagraphFont"/>
    <w:link w:val="BalloonText"/>
    <w:uiPriority w:val="99"/>
    <w:semiHidden/>
    <w:rsid w:val="0037681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2731">
      <w:bodyDiv w:val="1"/>
      <w:marLeft w:val="0"/>
      <w:marRight w:val="0"/>
      <w:marTop w:val="0"/>
      <w:marBottom w:val="0"/>
      <w:divBdr>
        <w:top w:val="none" w:sz="0" w:space="0" w:color="auto"/>
        <w:left w:val="none" w:sz="0" w:space="0" w:color="auto"/>
        <w:bottom w:val="none" w:sz="0" w:space="0" w:color="auto"/>
        <w:right w:val="none" w:sz="0" w:space="0" w:color="auto"/>
      </w:divBdr>
    </w:div>
    <w:div w:id="1860046190">
      <w:bodyDiv w:val="1"/>
      <w:marLeft w:val="0"/>
      <w:marRight w:val="0"/>
      <w:marTop w:val="0"/>
      <w:marBottom w:val="0"/>
      <w:divBdr>
        <w:top w:val="none" w:sz="0" w:space="0" w:color="auto"/>
        <w:left w:val="none" w:sz="0" w:space="0" w:color="auto"/>
        <w:bottom w:val="none" w:sz="0" w:space="0" w:color="auto"/>
        <w:right w:val="none" w:sz="0" w:space="0" w:color="auto"/>
      </w:divBdr>
    </w:div>
    <w:div w:id="18635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105</cp:revision>
  <cp:lastPrinted>2025-01-09T03:26:00Z</cp:lastPrinted>
  <dcterms:created xsi:type="dcterms:W3CDTF">2024-01-30T06:26:00Z</dcterms:created>
  <dcterms:modified xsi:type="dcterms:W3CDTF">2025-01-17T03:25:00Z</dcterms:modified>
</cp:coreProperties>
</file>